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/>
          <w:b/>
          <w:color w:val="000000"/>
          <w:sz w:val="32"/>
          <w:szCs w:val="32"/>
        </w:rPr>
        <w:t>社團法人屏東縣教師會 1</w:t>
      </w:r>
      <w:r>
        <w:rPr>
          <w:rFonts w:ascii="標楷體" w:eastAsia="標楷體" w:hAnsi="標楷體" w:cs="標楷體"/>
          <w:b/>
          <w:sz w:val="32"/>
          <w:szCs w:val="32"/>
        </w:rPr>
        <w:t>10</w:t>
      </w:r>
      <w:r>
        <w:rPr>
          <w:rFonts w:ascii="標楷體" w:eastAsia="標楷體" w:hAnsi="標楷體" w:cs="標楷體"/>
          <w:b/>
          <w:color w:val="000000"/>
          <w:sz w:val="32"/>
          <w:szCs w:val="32"/>
        </w:rPr>
        <w:t>年度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「十二年國教新課綱之</w:t>
      </w:r>
      <w:r>
        <w:rPr>
          <w:rFonts w:ascii="標楷體" w:eastAsia="標楷體" w:hAnsi="標楷體" w:cs="標楷體"/>
          <w:b/>
          <w:sz w:val="32"/>
          <w:szCs w:val="32"/>
        </w:rPr>
        <w:t>遊戲化行動學習活動</w:t>
      </w:r>
      <w:r>
        <w:rPr>
          <w:rFonts w:ascii="標楷體" w:eastAsia="標楷體" w:hAnsi="標楷體" w:cs="標楷體"/>
          <w:b/>
          <w:color w:val="000000"/>
          <w:sz w:val="32"/>
          <w:szCs w:val="32"/>
        </w:rPr>
        <w:t>」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-黃慧麗(Lili Hung)老師主講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研習計畫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壹、 依據：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一、屏東縣教育產業工會暨屏東縣教師會1</w:t>
      </w:r>
      <w:r>
        <w:rPr>
          <w:rFonts w:ascii="標楷體" w:eastAsia="標楷體" w:hAnsi="標楷體" w:cs="標楷體"/>
          <w:sz w:val="28"/>
          <w:szCs w:val="28"/>
        </w:rPr>
        <w:t>10</w:t>
      </w:r>
      <w:r>
        <w:rPr>
          <w:rFonts w:ascii="標楷體" w:eastAsia="標楷體" w:hAnsi="標楷體" w:cs="標楷體"/>
          <w:color w:val="000000"/>
          <w:sz w:val="28"/>
          <w:szCs w:val="28"/>
        </w:rPr>
        <w:t>年度研習活動工作計畫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二、教育部高級中等以下學校及幼稚園教師在職進修辦法。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貳、 目標：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一、了解十二年國教新課綱</w:t>
      </w:r>
      <w:r>
        <w:rPr>
          <w:rFonts w:ascii="標楷體" w:eastAsia="標楷體" w:hAnsi="標楷體" w:cs="標楷體"/>
          <w:color w:val="606060"/>
          <w:sz w:val="28"/>
          <w:szCs w:val="28"/>
          <w:highlight w:val="white"/>
        </w:rPr>
        <w:t>素養導向教學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</w:t>
      </w:r>
      <w:r>
        <w:rPr>
          <w:rFonts w:ascii="標楷體" w:eastAsia="標楷體" w:hAnsi="標楷體" w:cs="標楷體"/>
          <w:sz w:val="28"/>
          <w:szCs w:val="28"/>
        </w:rPr>
        <w:t>了解遊戲化行動學習策略</w:t>
      </w:r>
      <w:r>
        <w:rPr>
          <w:rFonts w:ascii="標楷體" w:eastAsia="標楷體" w:hAnsi="標楷體" w:cs="標楷體"/>
          <w:color w:val="000000"/>
          <w:sz w:val="28"/>
          <w:szCs w:val="28"/>
        </w:rPr>
        <w:t>，以實際應用於各領域教學。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三、</w:t>
      </w:r>
      <w:r>
        <w:rPr>
          <w:rFonts w:ascii="標楷體" w:eastAsia="標楷體" w:hAnsi="標楷體" w:cs="標楷體"/>
          <w:sz w:val="28"/>
          <w:szCs w:val="28"/>
        </w:rPr>
        <w:t>活化教學</w:t>
      </w:r>
      <w:r>
        <w:rPr>
          <w:rFonts w:ascii="標楷體" w:eastAsia="標楷體" w:hAnsi="標楷體" w:cs="標楷體"/>
          <w:color w:val="000000"/>
          <w:sz w:val="28"/>
          <w:szCs w:val="28"/>
        </w:rPr>
        <w:t>提升學生學習興趣。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參、 實施辦法：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一、主辦單位：社團法人屏東縣教師會。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二、承辦單位：屏東縣教育產業工會。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三、辦理時間：1</w:t>
      </w:r>
      <w:r>
        <w:rPr>
          <w:rFonts w:ascii="標楷體" w:eastAsia="標楷體" w:hAnsi="標楷體" w:cs="標楷體"/>
          <w:sz w:val="28"/>
          <w:szCs w:val="28"/>
        </w:rPr>
        <w:t>10</w:t>
      </w:r>
      <w:r>
        <w:rPr>
          <w:rFonts w:ascii="標楷體" w:eastAsia="標楷體" w:hAnsi="標楷體" w:cs="標楷體"/>
          <w:color w:val="000000"/>
          <w:sz w:val="28"/>
          <w:szCs w:val="28"/>
        </w:rPr>
        <w:t>年0</w:t>
      </w:r>
      <w:r>
        <w:rPr>
          <w:rFonts w:ascii="標楷體" w:eastAsia="標楷體" w:hAnsi="標楷體" w:cs="標楷體"/>
          <w:sz w:val="28"/>
          <w:szCs w:val="28"/>
        </w:rPr>
        <w:t>5月26</w:t>
      </w:r>
      <w:r>
        <w:rPr>
          <w:rFonts w:ascii="標楷體" w:eastAsia="標楷體" w:hAnsi="標楷體" w:cs="標楷體"/>
          <w:color w:val="000000"/>
          <w:sz w:val="28"/>
          <w:szCs w:val="28"/>
        </w:rPr>
        <w:t>日(三)(13:30~16:30)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四</w:t>
      </w:r>
      <w:r>
        <w:rPr>
          <w:rFonts w:ascii="標楷體" w:eastAsia="標楷體" w:hAnsi="標楷體" w:cs="標楷體"/>
          <w:color w:val="000000"/>
          <w:sz w:val="28"/>
          <w:szCs w:val="28"/>
        </w:rPr>
        <w:t>、參加對象：全國各級學校各領域教師(名額30</w:t>
      </w:r>
      <w:r>
        <w:rPr>
          <w:rFonts w:ascii="標楷體" w:eastAsia="標楷體" w:hAnsi="標楷體" w:cs="標楷體"/>
          <w:sz w:val="28"/>
          <w:szCs w:val="28"/>
        </w:rPr>
        <w:t>名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五</w:t>
      </w:r>
      <w:r>
        <w:rPr>
          <w:rFonts w:ascii="標楷體" w:eastAsia="標楷體" w:hAnsi="標楷體" w:cs="標楷體"/>
          <w:color w:val="000000"/>
          <w:sz w:val="28"/>
          <w:szCs w:val="28"/>
        </w:rPr>
        <w:t>、活動地點：屏東縣救國團團委會會議室（屏東市成功路 206 號</w:t>
      </w:r>
      <w:r>
        <w:rPr>
          <w:rFonts w:ascii="標楷體" w:eastAsia="標楷體" w:hAnsi="標楷體" w:cs="標楷體"/>
          <w:sz w:val="28"/>
          <w:szCs w:val="28"/>
        </w:rPr>
        <w:t>）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六、講師： 黃慧麗老師 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經歷：愛丁堡大學教育研究系畢業 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第四屆上海海峽兩岸公開授課特聘講師 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英語讀者劇場英語單字拼字比賽特優 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全國KDP Best Education 英語教學方案優等 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現任：屏東縣玉田國小英語教師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七</w:t>
      </w:r>
      <w:r>
        <w:rPr>
          <w:rFonts w:ascii="標楷體" w:eastAsia="標楷體" w:hAnsi="標楷體" w:cs="標楷體"/>
          <w:color w:val="000000"/>
          <w:sz w:val="28"/>
          <w:szCs w:val="28"/>
        </w:rPr>
        <w:t>、研習課程表：</w:t>
      </w:r>
    </w:p>
    <w:tbl>
      <w:tblPr>
        <w:tblStyle w:val="ab"/>
        <w:tblW w:w="950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7"/>
        <w:gridCol w:w="1772"/>
        <w:gridCol w:w="4221"/>
        <w:gridCol w:w="1757"/>
      </w:tblGrid>
      <w:tr w:rsidR="000D4701">
        <w:trPr>
          <w:trHeight w:val="457"/>
        </w:trPr>
        <w:tc>
          <w:tcPr>
            <w:tcW w:w="1757" w:type="dxa"/>
          </w:tcPr>
          <w:p w:rsidR="000D4701" w:rsidRDefault="00A013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地點</w:t>
            </w:r>
          </w:p>
        </w:tc>
        <w:tc>
          <w:tcPr>
            <w:tcW w:w="1772" w:type="dxa"/>
            <w:vAlign w:val="center"/>
          </w:tcPr>
          <w:p w:rsidR="000D4701" w:rsidRDefault="00A013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4221" w:type="dxa"/>
            <w:vAlign w:val="center"/>
          </w:tcPr>
          <w:p w:rsidR="000D4701" w:rsidRDefault="00A013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研習內容</w:t>
            </w:r>
          </w:p>
        </w:tc>
        <w:tc>
          <w:tcPr>
            <w:tcW w:w="1757" w:type="dxa"/>
            <w:vAlign w:val="center"/>
          </w:tcPr>
          <w:p w:rsidR="000D4701" w:rsidRDefault="00A013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講師姓名</w:t>
            </w:r>
          </w:p>
        </w:tc>
      </w:tr>
      <w:tr w:rsidR="000D4701">
        <w:trPr>
          <w:trHeight w:val="475"/>
        </w:trPr>
        <w:tc>
          <w:tcPr>
            <w:tcW w:w="1757" w:type="dxa"/>
            <w:vMerge w:val="restart"/>
            <w:vAlign w:val="center"/>
          </w:tcPr>
          <w:p w:rsidR="000D4701" w:rsidRDefault="00A013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屏東縣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救國團團委會</w:t>
            </w:r>
          </w:p>
        </w:tc>
        <w:tc>
          <w:tcPr>
            <w:tcW w:w="1772" w:type="dxa"/>
          </w:tcPr>
          <w:p w:rsidR="000D4701" w:rsidRDefault="00A013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13:30~15:00</w:t>
            </w:r>
          </w:p>
        </w:tc>
        <w:tc>
          <w:tcPr>
            <w:tcW w:w="4221" w:type="dxa"/>
          </w:tcPr>
          <w:p w:rsidR="000D4701" w:rsidRDefault="00A013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遊戲化行動學習活動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I</w:t>
            </w:r>
          </w:p>
        </w:tc>
        <w:tc>
          <w:tcPr>
            <w:tcW w:w="1757" w:type="dxa"/>
            <w:vMerge w:val="restart"/>
            <w:vAlign w:val="center"/>
          </w:tcPr>
          <w:p w:rsidR="000D4701" w:rsidRDefault="00A013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玉田國小</w:t>
            </w:r>
          </w:p>
          <w:p w:rsidR="000D4701" w:rsidRDefault="00A013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黃慧麗老師(Lili Hung) </w:t>
            </w:r>
          </w:p>
        </w:tc>
      </w:tr>
      <w:tr w:rsidR="000D4701">
        <w:trPr>
          <w:trHeight w:val="475"/>
        </w:trPr>
        <w:tc>
          <w:tcPr>
            <w:tcW w:w="1757" w:type="dxa"/>
            <w:vMerge/>
            <w:vAlign w:val="center"/>
          </w:tcPr>
          <w:p w:rsidR="000D4701" w:rsidRDefault="000D4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</w:tcPr>
          <w:p w:rsidR="000D4701" w:rsidRDefault="00A013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15:10~16:30</w:t>
            </w:r>
          </w:p>
        </w:tc>
        <w:tc>
          <w:tcPr>
            <w:tcW w:w="4221" w:type="dxa"/>
          </w:tcPr>
          <w:p w:rsidR="000D4701" w:rsidRDefault="00A013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遊戲化行動學習活動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II</w:t>
            </w:r>
          </w:p>
        </w:tc>
        <w:tc>
          <w:tcPr>
            <w:tcW w:w="1757" w:type="dxa"/>
            <w:vMerge/>
            <w:vAlign w:val="center"/>
          </w:tcPr>
          <w:p w:rsidR="000D4701" w:rsidRDefault="000D4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肆、研習注意事項：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一、請至「全國教師在職進修網」（</w:t>
      </w:r>
      <w:hyperlink r:id="rId7">
        <w:r>
          <w:rPr>
            <w:rFonts w:ascii="標楷體" w:eastAsia="標楷體" w:hAnsi="標楷體" w:cs="標楷體"/>
            <w:color w:val="0563C1"/>
            <w:sz w:val="28"/>
            <w:szCs w:val="28"/>
            <w:u w:val="single"/>
          </w:rPr>
          <w:t>http://www1.inservice.edu.tw/</w:t>
        </w:r>
      </w:hyperlink>
      <w:r>
        <w:rPr>
          <w:rFonts w:ascii="標楷體" w:eastAsia="標楷體" w:hAnsi="標楷體" w:cs="標楷體"/>
          <w:color w:val="000000"/>
          <w:sz w:val="28"/>
          <w:szCs w:val="28"/>
        </w:rPr>
        <w:t xml:space="preserve">） 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完成報名手續。報名截止日：1</w:t>
      </w:r>
      <w:r>
        <w:rPr>
          <w:rFonts w:ascii="標楷體" w:eastAsia="標楷體" w:hAnsi="標楷體" w:cs="標楷體"/>
          <w:sz w:val="28"/>
          <w:szCs w:val="28"/>
        </w:rPr>
        <w:t>10</w:t>
      </w:r>
      <w:r>
        <w:rPr>
          <w:rFonts w:ascii="標楷體" w:eastAsia="標楷體" w:hAnsi="標楷體" w:cs="標楷體"/>
          <w:color w:val="000000"/>
          <w:sz w:val="28"/>
          <w:szCs w:val="28"/>
        </w:rPr>
        <w:t>年 0</w:t>
      </w:r>
      <w:r>
        <w:rPr>
          <w:rFonts w:ascii="標楷體" w:eastAsia="標楷體" w:hAnsi="標楷體" w:cs="標楷體"/>
          <w:sz w:val="28"/>
          <w:szCs w:val="28"/>
        </w:rPr>
        <w:t>5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月 </w:t>
      </w:r>
      <w:r>
        <w:rPr>
          <w:rFonts w:ascii="標楷體" w:eastAsia="標楷體" w:hAnsi="標楷體" w:cs="標楷體"/>
          <w:sz w:val="28"/>
          <w:szCs w:val="28"/>
        </w:rPr>
        <w:t>25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日。承辦人:曾莉蓉小姐 電話</w:t>
      </w:r>
      <w:r>
        <w:rPr>
          <w:rFonts w:ascii="標楷體" w:eastAsia="標楷體" w:hAnsi="標楷體" w:cs="標楷體"/>
          <w:sz w:val="28"/>
          <w:szCs w:val="28"/>
        </w:rPr>
        <w:t>：</w:t>
      </w:r>
      <w:r>
        <w:rPr>
          <w:rFonts w:ascii="標楷體" w:eastAsia="標楷體" w:hAnsi="標楷體" w:cs="標楷體"/>
          <w:color w:val="000000"/>
          <w:sz w:val="28"/>
          <w:szCs w:val="28"/>
        </w:rPr>
        <w:t>08-7342732。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二、為了珍惜研習資源，若報名後無法參加者，請於報名截止日以前上網取消或來電告知。</w:t>
      </w:r>
    </w:p>
    <w:p w:rsidR="00A01382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三</w:t>
      </w:r>
      <w:r>
        <w:rPr>
          <w:rFonts w:ascii="新細明體" w:eastAsia="新細明體" w:hAnsi="新細明體" w:cs="標楷體" w:hint="eastAsia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請自備平板或可上網手機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四</w:t>
      </w:r>
      <w:r>
        <w:rPr>
          <w:rFonts w:ascii="標楷體" w:eastAsia="標楷體" w:hAnsi="標楷體" w:cs="標楷體"/>
          <w:color w:val="000000"/>
          <w:sz w:val="28"/>
          <w:szCs w:val="28"/>
        </w:rPr>
        <w:t>、本研習須全程參加，方核予研習時數。</w:t>
      </w:r>
    </w:p>
    <w:p w:rsidR="000D4701" w:rsidRDefault="00A01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五</w:t>
      </w:r>
      <w:r>
        <w:rPr>
          <w:rFonts w:ascii="標楷體" w:eastAsia="標楷體" w:hAnsi="標楷體" w:cs="標楷體"/>
          <w:color w:val="000000"/>
          <w:sz w:val="28"/>
          <w:szCs w:val="28"/>
        </w:rPr>
        <w:t>、屏教產會員免費</w:t>
      </w:r>
      <w:r>
        <w:rPr>
          <w:rFonts w:ascii="PMingLiu" w:eastAsia="PMingLiu" w:hAnsi="PMingLiu" w:cs="PMingLiu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>非會員需收</w:t>
      </w:r>
      <w:r>
        <w:rPr>
          <w:rFonts w:ascii="標楷體" w:eastAsia="標楷體" w:hAnsi="標楷體" w:cs="標楷體"/>
          <w:sz w:val="28"/>
          <w:szCs w:val="28"/>
          <w:u w:val="single"/>
        </w:rPr>
        <w:t>2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>00元研習費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sectPr w:rsidR="000D47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18" w:bottom="1276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D93" w:rsidRDefault="00BD4D93" w:rsidP="002B4A6C">
      <w:pPr>
        <w:spacing w:line="240" w:lineRule="auto"/>
        <w:ind w:left="0" w:hanging="2"/>
      </w:pPr>
      <w:r>
        <w:separator/>
      </w:r>
    </w:p>
  </w:endnote>
  <w:endnote w:type="continuationSeparator" w:id="0">
    <w:p w:rsidR="00BD4D93" w:rsidRDefault="00BD4D93" w:rsidP="002B4A6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panose1 w:val="00000000000000000000"/>
    <w:charset w:val="88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A6C" w:rsidRDefault="002B4A6C">
    <w:pPr>
      <w:pStyle w:val="a7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A6C" w:rsidRDefault="002B4A6C">
    <w:pPr>
      <w:pStyle w:val="a7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A6C" w:rsidRDefault="002B4A6C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D93" w:rsidRDefault="00BD4D93" w:rsidP="002B4A6C">
      <w:pPr>
        <w:spacing w:line="240" w:lineRule="auto"/>
        <w:ind w:left="0" w:hanging="2"/>
      </w:pPr>
      <w:r>
        <w:separator/>
      </w:r>
    </w:p>
  </w:footnote>
  <w:footnote w:type="continuationSeparator" w:id="0">
    <w:p w:rsidR="00BD4D93" w:rsidRDefault="00BD4D93" w:rsidP="002B4A6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A6C" w:rsidRDefault="002B4A6C">
    <w:pPr>
      <w:pStyle w:val="a5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A6C" w:rsidRDefault="002B4A6C">
    <w:pPr>
      <w:pStyle w:val="a5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A6C" w:rsidRDefault="002B4A6C">
    <w:pPr>
      <w:pStyle w:val="a5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701"/>
    <w:rsid w:val="000D4701"/>
    <w:rsid w:val="002B4A6C"/>
    <w:rsid w:val="00341D26"/>
    <w:rsid w:val="00543909"/>
    <w:rsid w:val="00A01382"/>
    <w:rsid w:val="00BD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81E6835-91B4-4531-8382-4364644A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character" w:styleId="a9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新細明體, PMingLiU" w:hAnsi="Times New Roman"/>
      <w:kern w:val="3"/>
      <w:position w:val="-1"/>
      <w:sz w:val="24"/>
      <w:szCs w:val="24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1.inservice.edu.tw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k5QWn38YhqWW1kP4dBMRFtWYPg==">AMUW2mVXKQFWshCRDDDImCAiMM85Hnm2v275C1HWHtVceJLQeO3dNaaAhfW0/7Pl66nwZGmYYOxBT+rXZov+JNHKtjLEcAJnU3lH5nn+/wlfUOytb++/5ZA=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5A88</cp:lastModifiedBy>
  <cp:revision>2</cp:revision>
  <dcterms:created xsi:type="dcterms:W3CDTF">2021-04-28T10:59:00Z</dcterms:created>
  <dcterms:modified xsi:type="dcterms:W3CDTF">2021-04-28T10:59:00Z</dcterms:modified>
</cp:coreProperties>
</file>